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A249" w14:textId="77777777" w:rsidR="005E6BA9" w:rsidRPr="0033062E" w:rsidRDefault="00A771A1" w:rsidP="005E6BA9">
      <w:pPr>
        <w:spacing w:after="0"/>
        <w:jc w:val="center"/>
        <w:rPr>
          <w:rFonts w:ascii="Book Antiqua" w:hAnsi="Book Antiqua"/>
          <w:sz w:val="24"/>
          <w:szCs w:val="24"/>
        </w:rPr>
      </w:pPr>
      <w:r>
        <w:rPr>
          <w:rFonts w:ascii="Book Antiqua" w:hAnsi="Book Antiqua"/>
          <w:sz w:val="24"/>
          <w:szCs w:val="24"/>
          <w:u w:val="single"/>
        </w:rPr>
        <w:t xml:space="preserve">American History </w:t>
      </w:r>
      <w:r w:rsidR="00396108">
        <w:rPr>
          <w:rFonts w:ascii="Book Antiqua" w:hAnsi="Book Antiqua"/>
          <w:sz w:val="24"/>
          <w:szCs w:val="24"/>
          <w:u w:val="single"/>
        </w:rPr>
        <w:t>I</w:t>
      </w:r>
      <w:r>
        <w:rPr>
          <w:rFonts w:ascii="Book Antiqua" w:hAnsi="Book Antiqua"/>
          <w:sz w:val="24"/>
          <w:szCs w:val="24"/>
          <w:u w:val="single"/>
        </w:rPr>
        <w:t>I</w:t>
      </w:r>
      <w:r w:rsidR="005E6BA9" w:rsidRPr="0033062E">
        <w:rPr>
          <w:rFonts w:ascii="Book Antiqua" w:hAnsi="Book Antiqua"/>
          <w:sz w:val="24"/>
          <w:szCs w:val="24"/>
          <w:u w:val="single"/>
        </w:rPr>
        <w:t xml:space="preserve"> Course Syllabus</w:t>
      </w:r>
    </w:p>
    <w:p w14:paraId="5D027F23" w14:textId="77777777" w:rsidR="005E6BA9" w:rsidRPr="0033062E" w:rsidRDefault="0012164D" w:rsidP="005E6BA9">
      <w:pPr>
        <w:spacing w:after="0"/>
        <w:jc w:val="center"/>
        <w:rPr>
          <w:rFonts w:ascii="Book Antiqua" w:hAnsi="Book Antiqua"/>
          <w:sz w:val="24"/>
          <w:szCs w:val="24"/>
        </w:rPr>
      </w:pPr>
      <w:r w:rsidRPr="28AB10CD">
        <w:rPr>
          <w:rFonts w:ascii="Book Antiqua" w:eastAsia="Book Antiqua" w:hAnsi="Book Antiqua" w:cs="Book Antiqua"/>
          <w:sz w:val="24"/>
          <w:szCs w:val="24"/>
        </w:rPr>
        <w:t>Amanda Church</w:t>
      </w:r>
    </w:p>
    <w:p w14:paraId="29670DF1" w14:textId="77777777" w:rsidR="005E6BA9" w:rsidRPr="00B228A1" w:rsidRDefault="005E6BA9" w:rsidP="005E6BA9">
      <w:pPr>
        <w:spacing w:after="0"/>
        <w:jc w:val="center"/>
        <w:rPr>
          <w:rFonts w:ascii="Book Antiqua" w:hAnsi="Book Antiqua"/>
          <w:szCs w:val="24"/>
        </w:rPr>
      </w:pPr>
    </w:p>
    <w:p w14:paraId="29B9141D" w14:textId="77777777" w:rsidR="005E6BA9" w:rsidRPr="00B228A1" w:rsidRDefault="005E6BA9" w:rsidP="005E6BA9">
      <w:pPr>
        <w:pStyle w:val="ListParagraph"/>
        <w:numPr>
          <w:ilvl w:val="0"/>
          <w:numId w:val="1"/>
        </w:numPr>
        <w:spacing w:after="0"/>
        <w:rPr>
          <w:rFonts w:ascii="Book Antiqua" w:hAnsi="Book Antiqua"/>
          <w:szCs w:val="24"/>
        </w:rPr>
      </w:pPr>
      <w:r w:rsidRPr="00B228A1">
        <w:rPr>
          <w:rFonts w:ascii="Book Antiqua" w:hAnsi="Book Antiqua"/>
          <w:szCs w:val="24"/>
        </w:rPr>
        <w:t xml:space="preserve">Course Description </w:t>
      </w:r>
    </w:p>
    <w:p w14:paraId="33E26899" w14:textId="77777777" w:rsidR="005E6BA9" w:rsidRDefault="005E6BA9" w:rsidP="005E6BA9">
      <w:pPr>
        <w:pStyle w:val="ListParagraph"/>
        <w:numPr>
          <w:ilvl w:val="1"/>
          <w:numId w:val="1"/>
        </w:numPr>
        <w:spacing w:after="0"/>
        <w:rPr>
          <w:rFonts w:ascii="Book Antiqua" w:hAnsi="Book Antiqua"/>
          <w:szCs w:val="24"/>
        </w:rPr>
      </w:pPr>
      <w:r w:rsidRPr="004E410B">
        <w:rPr>
          <w:rFonts w:ascii="Book Antiqua" w:hAnsi="Book Antiqua"/>
          <w:szCs w:val="24"/>
        </w:rPr>
        <w:t xml:space="preserve">This required course for graduation focuses on the period from </w:t>
      </w:r>
      <w:r w:rsidR="00396108">
        <w:rPr>
          <w:rFonts w:ascii="Book Antiqua" w:hAnsi="Book Antiqua"/>
          <w:szCs w:val="24"/>
        </w:rPr>
        <w:t>Urbanization to Modern America</w:t>
      </w:r>
      <w:r w:rsidRPr="004E410B">
        <w:rPr>
          <w:rFonts w:ascii="Book Antiqua" w:hAnsi="Book Antiqua"/>
          <w:szCs w:val="24"/>
        </w:rPr>
        <w:t xml:space="preserve">.  Prior to this class, students have taken both World History and Civics and Economics.  </w:t>
      </w:r>
      <w:r w:rsidR="004E410B" w:rsidRPr="004E410B">
        <w:rPr>
          <w:rFonts w:ascii="Book Antiqua" w:hAnsi="Book Antiqua"/>
          <w:szCs w:val="24"/>
        </w:rPr>
        <w:t xml:space="preserve">This </w:t>
      </w:r>
      <w:r w:rsidRPr="004E410B">
        <w:rPr>
          <w:rFonts w:ascii="Book Antiqua" w:hAnsi="Book Antiqua"/>
          <w:szCs w:val="24"/>
        </w:rPr>
        <w:t xml:space="preserve">course provides the opportunity for advanced work, rigorous academic study, and the practical application of the major ideas and concepts in American history.  This class is challenging and requires students to take greater responsibility for their learning by participating in problem-seeking and problem solving, scholarly and creative processes, critical analysis and application, and reflective thinking.  </w:t>
      </w:r>
    </w:p>
    <w:p w14:paraId="6DC45F55" w14:textId="77777777" w:rsidR="004E410B" w:rsidRPr="004E410B" w:rsidRDefault="004E410B" w:rsidP="004E410B">
      <w:pPr>
        <w:pStyle w:val="ListParagraph"/>
        <w:spacing w:after="0"/>
        <w:ind w:left="1440"/>
        <w:rPr>
          <w:rFonts w:ascii="Book Antiqua" w:hAnsi="Book Antiqua"/>
          <w:szCs w:val="24"/>
        </w:rPr>
      </w:pPr>
    </w:p>
    <w:p w14:paraId="29D42C42" w14:textId="77777777" w:rsidR="005E6BA9" w:rsidRPr="00B228A1" w:rsidRDefault="005E6BA9" w:rsidP="005E6BA9">
      <w:pPr>
        <w:pStyle w:val="ListParagraph"/>
        <w:numPr>
          <w:ilvl w:val="0"/>
          <w:numId w:val="1"/>
        </w:numPr>
        <w:spacing w:after="0"/>
        <w:rPr>
          <w:rFonts w:ascii="Book Antiqua" w:hAnsi="Book Antiqua"/>
          <w:szCs w:val="24"/>
        </w:rPr>
      </w:pPr>
      <w:r w:rsidRPr="00B228A1">
        <w:rPr>
          <w:rFonts w:ascii="Book Antiqua" w:hAnsi="Book Antiqua"/>
          <w:szCs w:val="24"/>
        </w:rPr>
        <w:t>Course Goals and Objectives</w:t>
      </w:r>
    </w:p>
    <w:p w14:paraId="296482AF" w14:textId="77777777" w:rsidR="0033062E" w:rsidRPr="00B228A1" w:rsidRDefault="0033062E" w:rsidP="0033062E">
      <w:pPr>
        <w:pStyle w:val="ListParagraph"/>
        <w:numPr>
          <w:ilvl w:val="0"/>
          <w:numId w:val="3"/>
        </w:numPr>
        <w:spacing w:after="0"/>
        <w:rPr>
          <w:rFonts w:ascii="Book Antiqua" w:hAnsi="Book Antiqua"/>
          <w:szCs w:val="24"/>
        </w:rPr>
      </w:pPr>
      <w:r w:rsidRPr="00B228A1">
        <w:rPr>
          <w:rFonts w:ascii="Book Antiqua" w:hAnsi="Book Antiqua"/>
          <w:szCs w:val="24"/>
        </w:rPr>
        <w:t>Each unit is built and designed to ensure that each student gains essential knowledge of topics studied.  Students are expected to analyze, discuss, question, and evaluate the material.  At the beginning of each unit, students will be given vocabulary which they are recommended to complete.  They are also given a goal review, which they are required to complete by the day of their test on that specific goal.  Students will also be told which chapters in the text correspond with the information we will be covering in class, and the readings are also recommended.  No students learn in the same way, therefore, each unit will contain audio, visual, multi-media, kinesthetic, and multiple other aspects to aid in student comprehension.  All work assigned will be designed to ENHANCE student understanding and analytical skills related to the topic at hand- NO BUSY WORK!</w:t>
      </w:r>
    </w:p>
    <w:p w14:paraId="4CEECB41" w14:textId="77777777" w:rsidR="00645DEB" w:rsidRPr="00B228A1" w:rsidRDefault="00645DEB" w:rsidP="00645DEB">
      <w:pPr>
        <w:pStyle w:val="ListParagraph"/>
        <w:spacing w:after="0"/>
        <w:ind w:left="1440"/>
        <w:rPr>
          <w:rFonts w:ascii="Book Antiqua" w:hAnsi="Book Antiqua"/>
          <w:szCs w:val="24"/>
        </w:rPr>
      </w:pPr>
    </w:p>
    <w:p w14:paraId="5119AF6B" w14:textId="77777777" w:rsidR="005E6BA9" w:rsidRPr="00B228A1" w:rsidRDefault="005E6BA9" w:rsidP="005E6BA9">
      <w:pPr>
        <w:pStyle w:val="ListParagraph"/>
        <w:numPr>
          <w:ilvl w:val="1"/>
          <w:numId w:val="1"/>
        </w:numPr>
        <w:spacing w:after="0"/>
        <w:rPr>
          <w:rFonts w:ascii="Book Antiqua" w:hAnsi="Book Antiqua"/>
          <w:szCs w:val="24"/>
        </w:rPr>
      </w:pPr>
      <w:r w:rsidRPr="00B228A1">
        <w:rPr>
          <w:rFonts w:ascii="Book Antiqua" w:hAnsi="Book Antiqua"/>
          <w:szCs w:val="24"/>
        </w:rPr>
        <w:t xml:space="preserve">This course is divided into </w:t>
      </w:r>
      <w:r w:rsidR="00396108">
        <w:rPr>
          <w:rFonts w:ascii="Book Antiqua" w:hAnsi="Book Antiqua"/>
          <w:szCs w:val="24"/>
        </w:rPr>
        <w:t>ten</w:t>
      </w:r>
      <w:r w:rsidRPr="00B228A1">
        <w:rPr>
          <w:rFonts w:ascii="Book Antiqua" w:hAnsi="Book Antiqua"/>
          <w:szCs w:val="24"/>
        </w:rPr>
        <w:t xml:space="preserve"> goals based on the North Carolina Standard Course of Study.  They include: </w:t>
      </w:r>
    </w:p>
    <w:p w14:paraId="57DB9C78" w14:textId="77777777" w:rsidR="002B3A04" w:rsidRPr="00B228A1" w:rsidRDefault="002B3A04" w:rsidP="005E6BA9">
      <w:pPr>
        <w:pStyle w:val="ListParagraph"/>
        <w:numPr>
          <w:ilvl w:val="2"/>
          <w:numId w:val="1"/>
        </w:numPr>
        <w:spacing w:after="0"/>
        <w:rPr>
          <w:rFonts w:ascii="Book Antiqua" w:hAnsi="Book Antiqua"/>
          <w:szCs w:val="24"/>
        </w:rPr>
        <w:sectPr w:rsidR="002B3A04" w:rsidRPr="00B228A1" w:rsidSect="005E6BA9">
          <w:pgSz w:w="12240" w:h="15840"/>
          <w:pgMar w:top="720" w:right="720" w:bottom="720" w:left="720" w:header="720" w:footer="720" w:gutter="0"/>
          <w:cols w:space="720"/>
          <w:docGrid w:linePitch="360"/>
        </w:sectPr>
      </w:pPr>
    </w:p>
    <w:p w14:paraId="54966B28"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lastRenderedPageBreak/>
        <w:t>Urbanization</w:t>
      </w:r>
    </w:p>
    <w:p w14:paraId="4FE1A2C7"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Progressive Era</w:t>
      </w:r>
    </w:p>
    <w:p w14:paraId="4FD34515"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 xml:space="preserve">Imperialism </w:t>
      </w:r>
    </w:p>
    <w:p w14:paraId="1B3F3F94"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World War I</w:t>
      </w:r>
    </w:p>
    <w:p w14:paraId="597CCBCB"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Roaring Twenties</w:t>
      </w:r>
    </w:p>
    <w:p w14:paraId="38134DCF"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lastRenderedPageBreak/>
        <w:t>Depression Era</w:t>
      </w:r>
    </w:p>
    <w:p w14:paraId="427A7EDC"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World War II</w:t>
      </w:r>
    </w:p>
    <w:p w14:paraId="64664F38"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Early Cold War</w:t>
      </w:r>
    </w:p>
    <w:p w14:paraId="737B4FF8"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Late Cold War</w:t>
      </w:r>
    </w:p>
    <w:p w14:paraId="36328E91"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Modern America</w:t>
      </w:r>
    </w:p>
    <w:p w14:paraId="15C0B946" w14:textId="77777777" w:rsidR="00645DEB" w:rsidRPr="00B228A1" w:rsidRDefault="00645DEB" w:rsidP="00645DEB">
      <w:pPr>
        <w:spacing w:after="0"/>
        <w:rPr>
          <w:rFonts w:ascii="Book Antiqua" w:hAnsi="Book Antiqua"/>
          <w:szCs w:val="24"/>
        </w:rPr>
        <w:sectPr w:rsidR="00645DEB" w:rsidRPr="00B228A1" w:rsidSect="002B3A04">
          <w:type w:val="continuous"/>
          <w:pgSz w:w="12240" w:h="15840"/>
          <w:pgMar w:top="720" w:right="720" w:bottom="720" w:left="720" w:header="720" w:footer="720" w:gutter="0"/>
          <w:cols w:num="2" w:space="720"/>
          <w:docGrid w:linePitch="360"/>
        </w:sectPr>
      </w:pPr>
    </w:p>
    <w:p w14:paraId="1DBB0E30" w14:textId="77777777" w:rsidR="00645DEB" w:rsidRPr="00B228A1" w:rsidRDefault="00645DEB" w:rsidP="00B228A1">
      <w:pPr>
        <w:spacing w:after="0"/>
        <w:rPr>
          <w:rFonts w:ascii="Book Antiqua" w:hAnsi="Book Antiqua"/>
          <w:szCs w:val="24"/>
        </w:rPr>
      </w:pPr>
    </w:p>
    <w:p w14:paraId="139484F5" w14:textId="77777777" w:rsidR="005E6BA9" w:rsidRPr="00B228A1" w:rsidRDefault="005E6BA9" w:rsidP="005E6BA9">
      <w:pPr>
        <w:pStyle w:val="ListParagraph"/>
        <w:numPr>
          <w:ilvl w:val="1"/>
          <w:numId w:val="1"/>
        </w:numPr>
        <w:spacing w:after="0"/>
        <w:rPr>
          <w:rFonts w:ascii="Book Antiqua" w:hAnsi="Book Antiqua"/>
          <w:szCs w:val="24"/>
        </w:rPr>
      </w:pPr>
      <w:r w:rsidRPr="00B228A1">
        <w:rPr>
          <w:rFonts w:ascii="Book Antiqua" w:hAnsi="Book Antiqua"/>
          <w:szCs w:val="24"/>
        </w:rPr>
        <w:t xml:space="preserve">In addition to studying these specific eras, students will also be examining common themes across time including: federalism, conflict, liberty, </w:t>
      </w:r>
      <w:r w:rsidR="004C0917" w:rsidRPr="00B228A1">
        <w:rPr>
          <w:rFonts w:ascii="Book Antiqua" w:hAnsi="Book Antiqua"/>
          <w:szCs w:val="24"/>
        </w:rPr>
        <w:t xml:space="preserve">citizenship, and diplomacy.  </w:t>
      </w:r>
    </w:p>
    <w:p w14:paraId="380AEB44" w14:textId="77777777" w:rsidR="004C0917" w:rsidRPr="00B228A1" w:rsidRDefault="004C0917" w:rsidP="005E6BA9">
      <w:pPr>
        <w:pStyle w:val="ListParagraph"/>
        <w:numPr>
          <w:ilvl w:val="1"/>
          <w:numId w:val="1"/>
        </w:numPr>
        <w:spacing w:after="0"/>
        <w:rPr>
          <w:rFonts w:ascii="Book Antiqua" w:hAnsi="Book Antiqua"/>
          <w:szCs w:val="24"/>
        </w:rPr>
      </w:pPr>
      <w:r w:rsidRPr="00B228A1">
        <w:rPr>
          <w:rFonts w:ascii="Book Antiqua" w:hAnsi="Book Antiqua"/>
          <w:szCs w:val="24"/>
        </w:rPr>
        <w:t xml:space="preserve">In the study of these concepts, students will be required to not only be aware of different people, events, and ideas, but also to analyze their significance by identifying cause and effect, description multiple historical perspectives, showcasing change over time, and comparing and contrasting major ideas.  This allows students not only a deeper level of mastery of the material but also promotes global awareness and respect for cultural diversity. </w:t>
      </w:r>
    </w:p>
    <w:p w14:paraId="4F8D0C14" w14:textId="77777777" w:rsidR="004C0917" w:rsidRDefault="004C0917" w:rsidP="004C0917">
      <w:pPr>
        <w:pStyle w:val="ListParagraph"/>
        <w:spacing w:after="0"/>
        <w:ind w:left="1440"/>
        <w:rPr>
          <w:rFonts w:ascii="Book Antiqua" w:hAnsi="Book Antiqua"/>
          <w:szCs w:val="24"/>
        </w:rPr>
      </w:pPr>
    </w:p>
    <w:p w14:paraId="5E709FC7" w14:textId="77777777" w:rsidR="004E410B" w:rsidRDefault="004E410B" w:rsidP="004C0917">
      <w:pPr>
        <w:pStyle w:val="ListParagraph"/>
        <w:spacing w:after="0"/>
        <w:ind w:left="1440"/>
        <w:rPr>
          <w:rFonts w:ascii="Book Antiqua" w:hAnsi="Book Antiqua"/>
          <w:szCs w:val="24"/>
        </w:rPr>
      </w:pPr>
    </w:p>
    <w:p w14:paraId="7F84D646" w14:textId="77777777" w:rsidR="004E410B" w:rsidRDefault="004E410B" w:rsidP="004C0917">
      <w:pPr>
        <w:pStyle w:val="ListParagraph"/>
        <w:spacing w:after="0"/>
        <w:ind w:left="1440"/>
        <w:rPr>
          <w:rFonts w:ascii="Book Antiqua" w:hAnsi="Book Antiqua"/>
          <w:szCs w:val="24"/>
        </w:rPr>
      </w:pPr>
    </w:p>
    <w:p w14:paraId="33C3112A" w14:textId="77777777" w:rsidR="004E410B" w:rsidRDefault="004E410B" w:rsidP="004C0917">
      <w:pPr>
        <w:pStyle w:val="ListParagraph"/>
        <w:spacing w:after="0"/>
        <w:ind w:left="1440"/>
        <w:rPr>
          <w:rFonts w:ascii="Book Antiqua" w:hAnsi="Book Antiqua"/>
          <w:szCs w:val="24"/>
        </w:rPr>
      </w:pPr>
    </w:p>
    <w:p w14:paraId="16D2373D" w14:textId="77777777" w:rsidR="00396108" w:rsidRDefault="00396108" w:rsidP="004C0917">
      <w:pPr>
        <w:pStyle w:val="ListParagraph"/>
        <w:spacing w:after="0"/>
        <w:ind w:left="1440"/>
        <w:rPr>
          <w:rFonts w:ascii="Book Antiqua" w:hAnsi="Book Antiqua"/>
          <w:szCs w:val="24"/>
        </w:rPr>
      </w:pPr>
    </w:p>
    <w:p w14:paraId="679F84F5" w14:textId="77777777" w:rsidR="00396108" w:rsidRPr="00B228A1" w:rsidRDefault="00396108" w:rsidP="004C0917">
      <w:pPr>
        <w:pStyle w:val="ListParagraph"/>
        <w:spacing w:after="0"/>
        <w:ind w:left="1440"/>
        <w:rPr>
          <w:rFonts w:ascii="Book Antiqua" w:hAnsi="Book Antiqua"/>
          <w:szCs w:val="24"/>
        </w:rPr>
      </w:pPr>
    </w:p>
    <w:p w14:paraId="73785890" w14:textId="77777777" w:rsidR="005E6BA9" w:rsidRPr="00B228A1" w:rsidRDefault="005E6BA9" w:rsidP="005E6BA9">
      <w:pPr>
        <w:pStyle w:val="ListParagraph"/>
        <w:numPr>
          <w:ilvl w:val="0"/>
          <w:numId w:val="1"/>
        </w:numPr>
        <w:spacing w:after="0"/>
        <w:rPr>
          <w:rFonts w:ascii="Book Antiqua" w:hAnsi="Book Antiqua"/>
          <w:szCs w:val="24"/>
        </w:rPr>
      </w:pPr>
      <w:r w:rsidRPr="00B228A1">
        <w:rPr>
          <w:rFonts w:ascii="Book Antiqua" w:hAnsi="Book Antiqua"/>
          <w:szCs w:val="24"/>
        </w:rPr>
        <w:lastRenderedPageBreak/>
        <w:t>Course Materials</w:t>
      </w:r>
    </w:p>
    <w:p w14:paraId="140A910E" w14:textId="77777777" w:rsidR="00284E01" w:rsidRPr="00B228A1" w:rsidRDefault="00284E01" w:rsidP="004C0917">
      <w:pPr>
        <w:pStyle w:val="ListParagraph"/>
        <w:numPr>
          <w:ilvl w:val="1"/>
          <w:numId w:val="1"/>
        </w:numPr>
        <w:spacing w:after="0"/>
        <w:rPr>
          <w:rFonts w:ascii="Book Antiqua" w:hAnsi="Book Antiqua"/>
          <w:szCs w:val="24"/>
        </w:rPr>
      </w:pPr>
      <w:r w:rsidRPr="00B228A1">
        <w:rPr>
          <w:rFonts w:ascii="Book Antiqua" w:hAnsi="Book Antiqua"/>
          <w:szCs w:val="24"/>
        </w:rPr>
        <w:t xml:space="preserve">Course Books: </w:t>
      </w:r>
    </w:p>
    <w:p w14:paraId="46962CD3" w14:textId="77777777" w:rsidR="004C0917" w:rsidRPr="00B228A1" w:rsidRDefault="004C0917" w:rsidP="00284E01">
      <w:pPr>
        <w:pStyle w:val="ListParagraph"/>
        <w:numPr>
          <w:ilvl w:val="2"/>
          <w:numId w:val="1"/>
        </w:numPr>
        <w:spacing w:after="0"/>
        <w:rPr>
          <w:rFonts w:ascii="Book Antiqua" w:hAnsi="Book Antiqua"/>
          <w:szCs w:val="24"/>
        </w:rPr>
      </w:pPr>
      <w:r w:rsidRPr="00B228A1">
        <w:rPr>
          <w:rFonts w:ascii="Book Antiqua" w:hAnsi="Book Antiqua"/>
          <w:i/>
          <w:szCs w:val="24"/>
        </w:rPr>
        <w:t>The Americans</w:t>
      </w:r>
      <w:r w:rsidRPr="00B228A1">
        <w:rPr>
          <w:rFonts w:ascii="Book Antiqua" w:hAnsi="Book Antiqua"/>
          <w:szCs w:val="24"/>
        </w:rPr>
        <w:t>- course textbook provided by CMS</w:t>
      </w:r>
    </w:p>
    <w:p w14:paraId="4199904C" w14:textId="77777777" w:rsidR="00284E01" w:rsidRPr="00B228A1" w:rsidRDefault="00284E01" w:rsidP="00284E01">
      <w:pPr>
        <w:pStyle w:val="ListParagraph"/>
        <w:numPr>
          <w:ilvl w:val="1"/>
          <w:numId w:val="1"/>
        </w:numPr>
        <w:spacing w:after="0"/>
        <w:rPr>
          <w:rFonts w:ascii="Book Antiqua" w:hAnsi="Book Antiqua"/>
          <w:szCs w:val="24"/>
        </w:rPr>
      </w:pPr>
      <w:r w:rsidRPr="00B228A1">
        <w:rPr>
          <w:rFonts w:ascii="Book Antiqua" w:hAnsi="Book Antiqua"/>
          <w:szCs w:val="24"/>
        </w:rPr>
        <w:t xml:space="preserve">Course Materials: </w:t>
      </w:r>
    </w:p>
    <w:p w14:paraId="7B47BC8C" w14:textId="77777777" w:rsidR="002B3A04" w:rsidRPr="00B228A1" w:rsidRDefault="002B3A04" w:rsidP="00284E01">
      <w:pPr>
        <w:pStyle w:val="ListParagraph"/>
        <w:numPr>
          <w:ilvl w:val="2"/>
          <w:numId w:val="1"/>
        </w:numPr>
        <w:spacing w:after="0"/>
        <w:rPr>
          <w:rFonts w:ascii="Book Antiqua" w:hAnsi="Book Antiqua"/>
          <w:szCs w:val="24"/>
        </w:rPr>
        <w:sectPr w:rsidR="002B3A04" w:rsidRPr="00B228A1" w:rsidSect="002B3A04">
          <w:type w:val="continuous"/>
          <w:pgSz w:w="12240" w:h="15840"/>
          <w:pgMar w:top="720" w:right="720" w:bottom="720" w:left="720" w:header="720" w:footer="720" w:gutter="0"/>
          <w:cols w:space="720"/>
          <w:docGrid w:linePitch="360"/>
        </w:sectPr>
      </w:pPr>
    </w:p>
    <w:p w14:paraId="2ED0A7A4"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lastRenderedPageBreak/>
        <w:t>Pen</w:t>
      </w:r>
    </w:p>
    <w:p w14:paraId="748879E9"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Pencil</w:t>
      </w:r>
    </w:p>
    <w:p w14:paraId="1AD0122C"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Highlighter (2 colors)</w:t>
      </w:r>
    </w:p>
    <w:p w14:paraId="4902176A"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College Ruled Paper</w:t>
      </w:r>
    </w:p>
    <w:p w14:paraId="3377B261" w14:textId="77777777" w:rsidR="00396108" w:rsidRDefault="00396108" w:rsidP="00396108">
      <w:pPr>
        <w:pStyle w:val="ListParagraph"/>
        <w:spacing w:after="0"/>
        <w:ind w:left="2160"/>
        <w:rPr>
          <w:rFonts w:ascii="Book Antiqua" w:hAnsi="Book Antiqua"/>
          <w:szCs w:val="24"/>
        </w:rPr>
      </w:pPr>
    </w:p>
    <w:p w14:paraId="344775F5"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lastRenderedPageBreak/>
        <w:t>Colored Pencils</w:t>
      </w:r>
    </w:p>
    <w:p w14:paraId="38F1C536"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Note Cards</w:t>
      </w:r>
    </w:p>
    <w:p w14:paraId="6A41B3CE"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3 Ring Binder or Spiral Notebook</w:t>
      </w:r>
    </w:p>
    <w:p w14:paraId="223C18C9"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Dividers</w:t>
      </w:r>
    </w:p>
    <w:p w14:paraId="5A5CA5CA" w14:textId="77777777" w:rsidR="002B3A04" w:rsidRPr="00B228A1" w:rsidRDefault="002B3A04" w:rsidP="00396108">
      <w:pPr>
        <w:pStyle w:val="ListParagraph"/>
        <w:numPr>
          <w:ilvl w:val="0"/>
          <w:numId w:val="1"/>
        </w:numPr>
        <w:spacing w:after="0"/>
        <w:rPr>
          <w:rFonts w:ascii="Book Antiqua" w:hAnsi="Book Antiqua"/>
          <w:szCs w:val="24"/>
        </w:rPr>
        <w:sectPr w:rsidR="002B3A04" w:rsidRPr="00B228A1" w:rsidSect="002B3A04">
          <w:type w:val="continuous"/>
          <w:pgSz w:w="12240" w:h="15840"/>
          <w:pgMar w:top="720" w:right="720" w:bottom="720" w:left="720" w:header="720" w:footer="720" w:gutter="0"/>
          <w:cols w:num="2" w:space="720"/>
          <w:docGrid w:linePitch="360"/>
        </w:sectPr>
      </w:pPr>
    </w:p>
    <w:p w14:paraId="562F9492" w14:textId="77777777" w:rsidR="00284E01" w:rsidRPr="00B228A1" w:rsidRDefault="00284E01" w:rsidP="00284E01">
      <w:pPr>
        <w:pStyle w:val="ListParagraph"/>
        <w:numPr>
          <w:ilvl w:val="1"/>
          <w:numId w:val="1"/>
        </w:numPr>
        <w:spacing w:after="0"/>
        <w:rPr>
          <w:rFonts w:ascii="Book Antiqua" w:hAnsi="Book Antiqua"/>
          <w:szCs w:val="24"/>
        </w:rPr>
      </w:pPr>
      <w:r w:rsidRPr="00B228A1">
        <w:rPr>
          <w:rFonts w:ascii="Book Antiqua" w:hAnsi="Book Antiqua"/>
          <w:szCs w:val="24"/>
        </w:rPr>
        <w:lastRenderedPageBreak/>
        <w:t xml:space="preserve">Technology: </w:t>
      </w:r>
    </w:p>
    <w:p w14:paraId="5988B303" w14:textId="77777777" w:rsidR="00284E01" w:rsidRPr="00B228A1" w:rsidRDefault="00284E01" w:rsidP="00284E01">
      <w:pPr>
        <w:pStyle w:val="ListParagraph"/>
        <w:numPr>
          <w:ilvl w:val="2"/>
          <w:numId w:val="1"/>
        </w:numPr>
        <w:spacing w:after="0"/>
        <w:rPr>
          <w:rFonts w:ascii="Book Antiqua" w:hAnsi="Book Antiqua"/>
          <w:szCs w:val="24"/>
        </w:rPr>
      </w:pPr>
      <w:r w:rsidRPr="00B228A1">
        <w:rPr>
          <w:rFonts w:ascii="Book Antiqua" w:hAnsi="Book Antiqua"/>
          <w:szCs w:val="24"/>
        </w:rPr>
        <w:t xml:space="preserve">Students may bring their own tablets or laptops if they choose and use them for note taking.  However, the teacher has the discretion to ban such materials if students are using them outside of working on assignment class material. </w:t>
      </w:r>
    </w:p>
    <w:p w14:paraId="36FA97DA" w14:textId="77777777" w:rsidR="00284E01" w:rsidRPr="00B228A1" w:rsidRDefault="00284E01" w:rsidP="00284E01">
      <w:pPr>
        <w:pStyle w:val="ListParagraph"/>
        <w:numPr>
          <w:ilvl w:val="2"/>
          <w:numId w:val="1"/>
        </w:numPr>
        <w:spacing w:after="0"/>
        <w:rPr>
          <w:rFonts w:ascii="Book Antiqua" w:hAnsi="Book Antiqua"/>
          <w:szCs w:val="24"/>
        </w:rPr>
      </w:pPr>
      <w:r w:rsidRPr="00B228A1">
        <w:rPr>
          <w:rFonts w:ascii="Book Antiqua" w:hAnsi="Book Antiqua"/>
          <w:szCs w:val="24"/>
        </w:rPr>
        <w:t xml:space="preserve">Cell phones are permitted in the room, however should NOT be taken out except when specifically permitted by the teacher.  Also- on test days, cell phones will not be allowed to remain with the student; they will be collected by the teacher and be returned at the end of the testing session. </w:t>
      </w:r>
    </w:p>
    <w:p w14:paraId="19A4A555" w14:textId="77777777" w:rsidR="00284E01" w:rsidRPr="00B228A1" w:rsidRDefault="00284E01" w:rsidP="00284E01">
      <w:pPr>
        <w:pStyle w:val="ListParagraph"/>
        <w:spacing w:after="0"/>
        <w:ind w:left="2160"/>
        <w:rPr>
          <w:rFonts w:ascii="Book Antiqua" w:hAnsi="Book Antiqua"/>
          <w:szCs w:val="24"/>
        </w:rPr>
      </w:pPr>
    </w:p>
    <w:p w14:paraId="168ABB16" w14:textId="77777777" w:rsidR="005E6BA9" w:rsidRPr="00B228A1" w:rsidRDefault="005E6BA9" w:rsidP="005E6BA9">
      <w:pPr>
        <w:pStyle w:val="ListParagraph"/>
        <w:numPr>
          <w:ilvl w:val="0"/>
          <w:numId w:val="1"/>
        </w:numPr>
        <w:spacing w:after="0"/>
        <w:rPr>
          <w:rFonts w:ascii="Book Antiqua" w:hAnsi="Book Antiqua"/>
          <w:szCs w:val="24"/>
        </w:rPr>
      </w:pPr>
      <w:r w:rsidRPr="00B228A1">
        <w:rPr>
          <w:rFonts w:ascii="Book Antiqua" w:hAnsi="Book Antiqua"/>
          <w:szCs w:val="24"/>
        </w:rPr>
        <w:t>Curriculum Timeline</w:t>
      </w:r>
    </w:p>
    <w:p w14:paraId="238B0055" w14:textId="77777777" w:rsidR="00284E01" w:rsidRPr="00B228A1" w:rsidRDefault="0033062E" w:rsidP="00284E01">
      <w:pPr>
        <w:pStyle w:val="ListParagraph"/>
        <w:numPr>
          <w:ilvl w:val="1"/>
          <w:numId w:val="1"/>
        </w:numPr>
        <w:spacing w:after="0"/>
        <w:rPr>
          <w:rFonts w:ascii="Book Antiqua" w:hAnsi="Book Antiqua"/>
          <w:szCs w:val="24"/>
        </w:rPr>
      </w:pPr>
      <w:r w:rsidRPr="00B228A1">
        <w:rPr>
          <w:rFonts w:ascii="Book Antiqua" w:hAnsi="Book Antiqua"/>
          <w:szCs w:val="24"/>
        </w:rPr>
        <w:t>Approximate Pacing Calendar (Subject to Change)</w:t>
      </w:r>
    </w:p>
    <w:p w14:paraId="7B459678"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August 24 – September 11</w:t>
      </w:r>
      <w:r>
        <w:rPr>
          <w:rFonts w:ascii="Book Antiqua" w:hAnsi="Book Antiqua"/>
          <w:szCs w:val="24"/>
          <w:vertAlign w:val="superscript"/>
        </w:rPr>
        <w:t>th</w:t>
      </w:r>
      <w:r>
        <w:rPr>
          <w:rFonts w:ascii="Book Antiqua" w:hAnsi="Book Antiqua"/>
          <w:szCs w:val="24"/>
        </w:rPr>
        <w:t xml:space="preserve"> : American I Review</w:t>
      </w:r>
    </w:p>
    <w:p w14:paraId="17790E26"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September 14</w:t>
      </w:r>
      <w:r>
        <w:rPr>
          <w:rFonts w:ascii="Book Antiqua" w:hAnsi="Book Antiqua"/>
          <w:szCs w:val="24"/>
          <w:vertAlign w:val="superscript"/>
        </w:rPr>
        <w:t>th</w:t>
      </w:r>
      <w:r>
        <w:rPr>
          <w:rFonts w:ascii="Book Antiqua" w:hAnsi="Book Antiqua"/>
          <w:szCs w:val="24"/>
        </w:rPr>
        <w:t xml:space="preserve"> – September 25</w:t>
      </w:r>
      <w:r>
        <w:rPr>
          <w:rFonts w:ascii="Book Antiqua" w:hAnsi="Book Antiqua"/>
          <w:szCs w:val="24"/>
          <w:vertAlign w:val="superscript"/>
        </w:rPr>
        <w:t>th</w:t>
      </w:r>
      <w:r>
        <w:rPr>
          <w:rFonts w:ascii="Book Antiqua" w:hAnsi="Book Antiqua"/>
          <w:szCs w:val="24"/>
        </w:rPr>
        <w:t xml:space="preserve"> : Urbanization</w:t>
      </w:r>
    </w:p>
    <w:p w14:paraId="12E61F69"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September 28</w:t>
      </w:r>
      <w:r>
        <w:rPr>
          <w:rFonts w:ascii="Book Antiqua" w:hAnsi="Book Antiqua"/>
          <w:szCs w:val="24"/>
          <w:vertAlign w:val="superscript"/>
        </w:rPr>
        <w:t>th</w:t>
      </w:r>
      <w:r>
        <w:rPr>
          <w:rFonts w:ascii="Book Antiqua" w:hAnsi="Book Antiqua"/>
          <w:szCs w:val="24"/>
        </w:rPr>
        <w:t xml:space="preserve"> – October 2</w:t>
      </w:r>
      <w:r>
        <w:rPr>
          <w:rFonts w:ascii="Book Antiqua" w:hAnsi="Book Antiqua"/>
          <w:szCs w:val="24"/>
          <w:vertAlign w:val="superscript"/>
        </w:rPr>
        <w:t>nd</w:t>
      </w:r>
      <w:r>
        <w:rPr>
          <w:rFonts w:ascii="Book Antiqua" w:hAnsi="Book Antiqua"/>
          <w:szCs w:val="24"/>
        </w:rPr>
        <w:t xml:space="preserve"> : Progressive Era</w:t>
      </w:r>
    </w:p>
    <w:p w14:paraId="112AE903"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October 5</w:t>
      </w:r>
      <w:r>
        <w:rPr>
          <w:rFonts w:ascii="Book Antiqua" w:hAnsi="Book Antiqua"/>
          <w:szCs w:val="24"/>
          <w:vertAlign w:val="superscript"/>
        </w:rPr>
        <w:t>th</w:t>
      </w:r>
      <w:r>
        <w:rPr>
          <w:rFonts w:ascii="Book Antiqua" w:hAnsi="Book Antiqua"/>
          <w:szCs w:val="24"/>
        </w:rPr>
        <w:t xml:space="preserve"> – October 8</w:t>
      </w:r>
      <w:r>
        <w:rPr>
          <w:rFonts w:ascii="Book Antiqua" w:hAnsi="Book Antiqua"/>
          <w:szCs w:val="24"/>
          <w:vertAlign w:val="superscript"/>
        </w:rPr>
        <w:t>th</w:t>
      </w:r>
      <w:r>
        <w:rPr>
          <w:rFonts w:ascii="Book Antiqua" w:hAnsi="Book Antiqua"/>
          <w:szCs w:val="24"/>
        </w:rPr>
        <w:t xml:space="preserve"> : Imperialism </w:t>
      </w:r>
    </w:p>
    <w:p w14:paraId="3F4770F3"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October 9</w:t>
      </w:r>
      <w:r>
        <w:rPr>
          <w:rFonts w:ascii="Book Antiqua" w:hAnsi="Book Antiqua"/>
          <w:szCs w:val="24"/>
          <w:vertAlign w:val="superscript"/>
        </w:rPr>
        <w:t>th</w:t>
      </w:r>
      <w:r>
        <w:rPr>
          <w:rFonts w:ascii="Book Antiqua" w:hAnsi="Book Antiqua"/>
          <w:szCs w:val="24"/>
        </w:rPr>
        <w:t xml:space="preserve"> – October 19</w:t>
      </w:r>
      <w:r>
        <w:rPr>
          <w:rFonts w:ascii="Book Antiqua" w:hAnsi="Book Antiqua"/>
          <w:szCs w:val="24"/>
          <w:vertAlign w:val="superscript"/>
        </w:rPr>
        <w:t>th</w:t>
      </w:r>
      <w:r>
        <w:rPr>
          <w:rFonts w:ascii="Book Antiqua" w:hAnsi="Book Antiqua"/>
          <w:szCs w:val="24"/>
        </w:rPr>
        <w:t xml:space="preserve"> : World War I</w:t>
      </w:r>
    </w:p>
    <w:p w14:paraId="15D288FC"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October 20</w:t>
      </w:r>
      <w:r>
        <w:rPr>
          <w:rFonts w:ascii="Book Antiqua" w:hAnsi="Book Antiqua"/>
          <w:szCs w:val="24"/>
          <w:vertAlign w:val="superscript"/>
        </w:rPr>
        <w:t>th</w:t>
      </w:r>
      <w:r>
        <w:rPr>
          <w:rFonts w:ascii="Book Antiqua" w:hAnsi="Book Antiqua"/>
          <w:szCs w:val="24"/>
        </w:rPr>
        <w:t xml:space="preserve"> – October 28</w:t>
      </w:r>
      <w:r>
        <w:rPr>
          <w:rFonts w:ascii="Book Antiqua" w:hAnsi="Book Antiqua"/>
          <w:szCs w:val="24"/>
          <w:vertAlign w:val="superscript"/>
        </w:rPr>
        <w:t>th</w:t>
      </w:r>
      <w:r>
        <w:rPr>
          <w:rFonts w:ascii="Book Antiqua" w:hAnsi="Book Antiqua"/>
          <w:szCs w:val="24"/>
        </w:rPr>
        <w:t xml:space="preserve"> : Roaring Twenties</w:t>
      </w:r>
    </w:p>
    <w:p w14:paraId="71AE28D8"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October 29</w:t>
      </w:r>
      <w:r>
        <w:rPr>
          <w:rFonts w:ascii="Book Antiqua" w:hAnsi="Book Antiqua"/>
          <w:szCs w:val="24"/>
          <w:vertAlign w:val="superscript"/>
        </w:rPr>
        <w:t>th</w:t>
      </w:r>
      <w:r>
        <w:rPr>
          <w:rFonts w:ascii="Book Antiqua" w:hAnsi="Book Antiqua"/>
          <w:szCs w:val="24"/>
        </w:rPr>
        <w:t xml:space="preserve"> – November 5</w:t>
      </w:r>
      <w:r>
        <w:rPr>
          <w:rFonts w:ascii="Book Antiqua" w:hAnsi="Book Antiqua"/>
          <w:szCs w:val="24"/>
          <w:vertAlign w:val="superscript"/>
        </w:rPr>
        <w:t>th</w:t>
      </w:r>
      <w:r>
        <w:rPr>
          <w:rFonts w:ascii="Book Antiqua" w:hAnsi="Book Antiqua"/>
          <w:szCs w:val="24"/>
        </w:rPr>
        <w:t xml:space="preserve"> :  Depressions Era</w:t>
      </w:r>
    </w:p>
    <w:p w14:paraId="64555C84"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November 6</w:t>
      </w:r>
      <w:r>
        <w:rPr>
          <w:rFonts w:ascii="Book Antiqua" w:hAnsi="Book Antiqua"/>
          <w:szCs w:val="24"/>
          <w:vertAlign w:val="superscript"/>
        </w:rPr>
        <w:t>th</w:t>
      </w:r>
      <w:r>
        <w:rPr>
          <w:rFonts w:ascii="Book Antiqua" w:hAnsi="Book Antiqua"/>
          <w:szCs w:val="24"/>
        </w:rPr>
        <w:t xml:space="preserve"> – November 20</w:t>
      </w:r>
      <w:r>
        <w:rPr>
          <w:rFonts w:ascii="Book Antiqua" w:hAnsi="Book Antiqua"/>
          <w:szCs w:val="24"/>
          <w:vertAlign w:val="superscript"/>
        </w:rPr>
        <w:t>th</w:t>
      </w:r>
      <w:r>
        <w:rPr>
          <w:rFonts w:ascii="Book Antiqua" w:hAnsi="Book Antiqua"/>
          <w:szCs w:val="24"/>
        </w:rPr>
        <w:t xml:space="preserve"> : World War II</w:t>
      </w:r>
    </w:p>
    <w:p w14:paraId="0F53BF8E"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November 23</w:t>
      </w:r>
      <w:r>
        <w:rPr>
          <w:rFonts w:ascii="Book Antiqua" w:hAnsi="Book Antiqua"/>
          <w:szCs w:val="24"/>
          <w:vertAlign w:val="superscript"/>
        </w:rPr>
        <w:t>rd</w:t>
      </w:r>
      <w:r>
        <w:rPr>
          <w:rFonts w:ascii="Book Antiqua" w:hAnsi="Book Antiqua"/>
          <w:szCs w:val="24"/>
        </w:rPr>
        <w:t xml:space="preserve"> – December 7</w:t>
      </w:r>
      <w:r>
        <w:rPr>
          <w:rFonts w:ascii="Book Antiqua" w:hAnsi="Book Antiqua"/>
          <w:szCs w:val="24"/>
          <w:vertAlign w:val="superscript"/>
        </w:rPr>
        <w:t>th</w:t>
      </w:r>
      <w:r>
        <w:rPr>
          <w:rFonts w:ascii="Book Antiqua" w:hAnsi="Book Antiqua"/>
          <w:szCs w:val="24"/>
        </w:rPr>
        <w:t xml:space="preserve"> : Early Cold War</w:t>
      </w:r>
    </w:p>
    <w:p w14:paraId="2A4F55FB"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December 8</w:t>
      </w:r>
      <w:r>
        <w:rPr>
          <w:rFonts w:ascii="Book Antiqua" w:hAnsi="Book Antiqua"/>
          <w:szCs w:val="24"/>
          <w:vertAlign w:val="superscript"/>
        </w:rPr>
        <w:t>th</w:t>
      </w:r>
      <w:r>
        <w:rPr>
          <w:rFonts w:ascii="Book Antiqua" w:hAnsi="Book Antiqua"/>
          <w:szCs w:val="24"/>
        </w:rPr>
        <w:t xml:space="preserve"> – December 16</w:t>
      </w:r>
      <w:r>
        <w:rPr>
          <w:rFonts w:ascii="Book Antiqua" w:hAnsi="Book Antiqua"/>
          <w:szCs w:val="24"/>
          <w:vertAlign w:val="superscript"/>
        </w:rPr>
        <w:t>th</w:t>
      </w:r>
      <w:r>
        <w:rPr>
          <w:rFonts w:ascii="Book Antiqua" w:hAnsi="Book Antiqua"/>
          <w:szCs w:val="24"/>
        </w:rPr>
        <w:t xml:space="preserve">  : Late Cold War</w:t>
      </w:r>
    </w:p>
    <w:p w14:paraId="75A17184"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December 17</w:t>
      </w:r>
      <w:r>
        <w:rPr>
          <w:rFonts w:ascii="Book Antiqua" w:hAnsi="Book Antiqua"/>
          <w:szCs w:val="24"/>
          <w:vertAlign w:val="superscript"/>
        </w:rPr>
        <w:t>th</w:t>
      </w:r>
      <w:r>
        <w:rPr>
          <w:rFonts w:ascii="Book Antiqua" w:hAnsi="Book Antiqua"/>
          <w:szCs w:val="24"/>
        </w:rPr>
        <w:t xml:space="preserve"> – January 6</w:t>
      </w:r>
      <w:r>
        <w:rPr>
          <w:rFonts w:ascii="Book Antiqua" w:hAnsi="Book Antiqua"/>
          <w:szCs w:val="24"/>
          <w:vertAlign w:val="superscript"/>
        </w:rPr>
        <w:t>th</w:t>
      </w:r>
      <w:r>
        <w:rPr>
          <w:rFonts w:ascii="Book Antiqua" w:hAnsi="Book Antiqua"/>
          <w:szCs w:val="24"/>
        </w:rPr>
        <w:t xml:space="preserve"> : Modern America</w:t>
      </w:r>
    </w:p>
    <w:p w14:paraId="361C9404" w14:textId="77777777" w:rsidR="00396108" w:rsidRDefault="00396108" w:rsidP="00396108">
      <w:pPr>
        <w:pStyle w:val="ListParagraph"/>
        <w:numPr>
          <w:ilvl w:val="2"/>
          <w:numId w:val="1"/>
        </w:numPr>
        <w:spacing w:after="0"/>
        <w:rPr>
          <w:rFonts w:ascii="Book Antiqua" w:hAnsi="Book Antiqua"/>
          <w:szCs w:val="24"/>
        </w:rPr>
      </w:pPr>
      <w:r>
        <w:rPr>
          <w:rFonts w:ascii="Book Antiqua" w:hAnsi="Book Antiqua"/>
          <w:szCs w:val="24"/>
        </w:rPr>
        <w:t>January 7</w:t>
      </w:r>
      <w:r>
        <w:rPr>
          <w:rFonts w:ascii="Book Antiqua" w:hAnsi="Book Antiqua"/>
          <w:szCs w:val="24"/>
          <w:vertAlign w:val="superscript"/>
        </w:rPr>
        <w:t>th</w:t>
      </w:r>
      <w:r>
        <w:rPr>
          <w:rFonts w:ascii="Book Antiqua" w:hAnsi="Book Antiqua"/>
          <w:szCs w:val="24"/>
        </w:rPr>
        <w:t>- January 11</w:t>
      </w:r>
      <w:r>
        <w:rPr>
          <w:rFonts w:ascii="Book Antiqua" w:hAnsi="Book Antiqua"/>
          <w:szCs w:val="24"/>
          <w:vertAlign w:val="superscript"/>
        </w:rPr>
        <w:t>th</w:t>
      </w:r>
      <w:r>
        <w:rPr>
          <w:rFonts w:ascii="Book Antiqua" w:hAnsi="Book Antiqua"/>
          <w:szCs w:val="24"/>
        </w:rPr>
        <w:t xml:space="preserve"> : Review</w:t>
      </w:r>
    </w:p>
    <w:p w14:paraId="697A2A75" w14:textId="77777777" w:rsidR="00B228A1" w:rsidRPr="00B228A1" w:rsidRDefault="00B228A1" w:rsidP="00B228A1">
      <w:pPr>
        <w:pStyle w:val="ListParagraph"/>
        <w:spacing w:after="0"/>
        <w:ind w:left="1440"/>
        <w:rPr>
          <w:rFonts w:ascii="Book Antiqua" w:hAnsi="Book Antiqua"/>
          <w:szCs w:val="24"/>
        </w:rPr>
      </w:pPr>
    </w:p>
    <w:p w14:paraId="646343E7" w14:textId="77777777" w:rsidR="0033062E" w:rsidRPr="00B228A1" w:rsidRDefault="0033062E" w:rsidP="0033062E">
      <w:pPr>
        <w:pStyle w:val="ListParagraph"/>
        <w:numPr>
          <w:ilvl w:val="1"/>
          <w:numId w:val="1"/>
        </w:numPr>
        <w:spacing w:after="0"/>
        <w:rPr>
          <w:rFonts w:ascii="Book Antiqua" w:hAnsi="Book Antiqua"/>
          <w:szCs w:val="24"/>
        </w:rPr>
      </w:pPr>
      <w:r w:rsidRPr="00B228A1">
        <w:rPr>
          <w:rFonts w:ascii="Book Antiqua" w:hAnsi="Book Antiqua"/>
          <w:szCs w:val="24"/>
        </w:rPr>
        <w:t xml:space="preserve">Students will have 3-4 tests each quarter and a midterm as well as a final.  </w:t>
      </w:r>
      <w:r w:rsidR="004E410B">
        <w:rPr>
          <w:rFonts w:ascii="Book Antiqua" w:hAnsi="Book Antiqua"/>
          <w:szCs w:val="24"/>
        </w:rPr>
        <w:t>All tests will include</w:t>
      </w:r>
      <w:r w:rsidRPr="00B228A1">
        <w:rPr>
          <w:rFonts w:ascii="Book Antiqua" w:hAnsi="Book Antiqua"/>
          <w:szCs w:val="24"/>
        </w:rPr>
        <w:t xml:space="preserve"> multiple choice questions as well as a literacy component where students will have to generate their own responses to a variety of questions.  These questions could include analyzing primary source documents, showcasing cause and effect, writing short responses to prompts, framing historical information thematically, etc. </w:t>
      </w:r>
    </w:p>
    <w:p w14:paraId="408BDA1A" w14:textId="77777777" w:rsidR="0033062E" w:rsidRPr="00B228A1" w:rsidRDefault="0033062E" w:rsidP="0033062E">
      <w:pPr>
        <w:pStyle w:val="ListParagraph"/>
        <w:spacing w:after="0"/>
        <w:ind w:left="1440"/>
        <w:rPr>
          <w:rFonts w:ascii="Book Antiqua" w:hAnsi="Book Antiqua"/>
          <w:szCs w:val="24"/>
        </w:rPr>
      </w:pPr>
    </w:p>
    <w:p w14:paraId="094B75F4" w14:textId="77777777" w:rsidR="005E6BA9" w:rsidRPr="00B228A1" w:rsidRDefault="005E6BA9" w:rsidP="005E6BA9">
      <w:pPr>
        <w:pStyle w:val="ListParagraph"/>
        <w:numPr>
          <w:ilvl w:val="0"/>
          <w:numId w:val="1"/>
        </w:numPr>
        <w:spacing w:after="0"/>
        <w:rPr>
          <w:rFonts w:ascii="Book Antiqua" w:hAnsi="Book Antiqua"/>
          <w:szCs w:val="24"/>
        </w:rPr>
      </w:pPr>
      <w:r w:rsidRPr="00B228A1">
        <w:rPr>
          <w:rFonts w:ascii="Book Antiqua" w:hAnsi="Book Antiqua"/>
          <w:szCs w:val="24"/>
        </w:rPr>
        <w:t>Assessment</w:t>
      </w:r>
    </w:p>
    <w:p w14:paraId="0E39B4C9" w14:textId="77777777" w:rsidR="0033062E" w:rsidRDefault="002B3A04" w:rsidP="0033062E">
      <w:pPr>
        <w:pStyle w:val="ListParagraph"/>
        <w:numPr>
          <w:ilvl w:val="1"/>
          <w:numId w:val="1"/>
        </w:numPr>
        <w:spacing w:after="0"/>
        <w:rPr>
          <w:rFonts w:ascii="Book Antiqua" w:hAnsi="Book Antiqua"/>
          <w:szCs w:val="24"/>
        </w:rPr>
      </w:pPr>
      <w:r w:rsidRPr="00B228A1">
        <w:rPr>
          <w:rFonts w:ascii="Book Antiqua" w:hAnsi="Book Antiqua"/>
          <w:szCs w:val="24"/>
        </w:rPr>
        <w:t>The Grades will be broke down into two categories: Formative and Informative. Formative assessments will be 70% of the grade, and Informative assessments will be 30% of the grade. Tests, quizzes, and major projects will be placed in the Formative category, while homework and class work will be placed in the Informative category.</w:t>
      </w:r>
    </w:p>
    <w:p w14:paraId="1FF78307" w14:textId="77777777" w:rsidR="00B228A1" w:rsidRDefault="00B228A1" w:rsidP="00B228A1">
      <w:pPr>
        <w:spacing w:after="0"/>
        <w:rPr>
          <w:rFonts w:ascii="Book Antiqua" w:hAnsi="Book Antiqua"/>
          <w:szCs w:val="24"/>
        </w:rPr>
      </w:pPr>
    </w:p>
    <w:p w14:paraId="2AAC2427" w14:textId="77777777" w:rsidR="00B228A1" w:rsidRDefault="00B228A1" w:rsidP="00B228A1">
      <w:pPr>
        <w:spacing w:after="0"/>
        <w:rPr>
          <w:rFonts w:ascii="Book Antiqua" w:hAnsi="Book Antiqua"/>
          <w:szCs w:val="24"/>
        </w:rPr>
      </w:pPr>
    </w:p>
    <w:p w14:paraId="438AD3E5" w14:textId="77777777" w:rsidR="004E410B" w:rsidRPr="00B228A1" w:rsidRDefault="004E410B" w:rsidP="00B228A1">
      <w:pPr>
        <w:spacing w:after="0"/>
        <w:rPr>
          <w:rFonts w:ascii="Book Antiqua" w:hAnsi="Book Antiqua"/>
          <w:szCs w:val="24"/>
        </w:rPr>
      </w:pPr>
    </w:p>
    <w:p w14:paraId="27AA6CB0" w14:textId="77777777" w:rsidR="0033062E" w:rsidRPr="00B228A1" w:rsidRDefault="0033062E" w:rsidP="0033062E">
      <w:pPr>
        <w:pStyle w:val="ListParagraph"/>
        <w:numPr>
          <w:ilvl w:val="1"/>
          <w:numId w:val="1"/>
        </w:numPr>
        <w:spacing w:after="0"/>
        <w:rPr>
          <w:rFonts w:ascii="Book Antiqua" w:hAnsi="Book Antiqua"/>
          <w:b/>
          <w:szCs w:val="24"/>
          <w:u w:val="single"/>
        </w:rPr>
      </w:pPr>
      <w:r w:rsidRPr="00B228A1">
        <w:rPr>
          <w:rFonts w:ascii="Book Antiqua" w:hAnsi="Book Antiqua"/>
          <w:szCs w:val="24"/>
        </w:rPr>
        <w:t xml:space="preserve">Homework: </w:t>
      </w:r>
    </w:p>
    <w:p w14:paraId="1B6437CE" w14:textId="77777777" w:rsidR="0033062E" w:rsidRPr="00B228A1" w:rsidRDefault="0033062E" w:rsidP="0033062E">
      <w:pPr>
        <w:pStyle w:val="ListParagraph"/>
        <w:numPr>
          <w:ilvl w:val="2"/>
          <w:numId w:val="1"/>
        </w:numPr>
        <w:spacing w:after="0"/>
        <w:rPr>
          <w:rFonts w:ascii="Book Antiqua" w:hAnsi="Book Antiqua"/>
          <w:szCs w:val="24"/>
        </w:rPr>
      </w:pPr>
      <w:r w:rsidRPr="00B228A1">
        <w:rPr>
          <w:rFonts w:ascii="Book Antiqua" w:hAnsi="Book Antiqua"/>
          <w:szCs w:val="24"/>
        </w:rPr>
        <w:t xml:space="preserve">I reserve the right to assign homework every night.  I will make every effort to discuss the big ideas and events in class, but students will be required to hit some topics independently own through readings and activities I will give.  All homework will be expected when a student enter the classroom on the date it is due.  </w:t>
      </w:r>
    </w:p>
    <w:p w14:paraId="40039D97" w14:textId="77777777" w:rsidR="0033062E" w:rsidRPr="00B228A1" w:rsidRDefault="0033062E" w:rsidP="0033062E">
      <w:pPr>
        <w:pStyle w:val="ListParagraph"/>
        <w:numPr>
          <w:ilvl w:val="1"/>
          <w:numId w:val="1"/>
        </w:numPr>
        <w:spacing w:after="0"/>
        <w:rPr>
          <w:rFonts w:ascii="Book Antiqua" w:hAnsi="Book Antiqua"/>
          <w:szCs w:val="24"/>
        </w:rPr>
      </w:pPr>
      <w:r w:rsidRPr="00B228A1">
        <w:rPr>
          <w:rFonts w:ascii="Book Antiqua" w:hAnsi="Book Antiqua"/>
          <w:szCs w:val="24"/>
        </w:rPr>
        <w:t>Quizzes:</w:t>
      </w:r>
    </w:p>
    <w:p w14:paraId="01EB189C" w14:textId="77777777" w:rsidR="0033062E" w:rsidRPr="00B228A1" w:rsidRDefault="0033062E" w:rsidP="0033062E">
      <w:pPr>
        <w:pStyle w:val="ListParagraph"/>
        <w:numPr>
          <w:ilvl w:val="2"/>
          <w:numId w:val="1"/>
        </w:numPr>
        <w:spacing w:after="0"/>
        <w:rPr>
          <w:rFonts w:ascii="Book Antiqua" w:hAnsi="Book Antiqua"/>
          <w:b/>
          <w:szCs w:val="24"/>
          <w:u w:val="single"/>
        </w:rPr>
      </w:pPr>
      <w:r w:rsidRPr="00B228A1">
        <w:rPr>
          <w:rFonts w:ascii="Book Antiqua" w:hAnsi="Book Antiqua"/>
          <w:szCs w:val="24"/>
        </w:rPr>
        <w:t xml:space="preserve">Students can expect </w:t>
      </w:r>
      <w:r w:rsidR="004E410B">
        <w:rPr>
          <w:rFonts w:ascii="Book Antiqua" w:hAnsi="Book Antiqua"/>
          <w:szCs w:val="24"/>
        </w:rPr>
        <w:t>1-2 quizzes</w:t>
      </w:r>
      <w:r w:rsidRPr="00B228A1">
        <w:rPr>
          <w:rFonts w:ascii="Book Antiqua" w:hAnsi="Book Antiqua"/>
          <w:szCs w:val="24"/>
        </w:rPr>
        <w:t xml:space="preserve"> per unit.  The quizzes will vary in format.  Some quizzes may be all multiple choice, some matching, some essay, or a combination of all the above.  Not all quizzes will be announced and so students must arrive to class everyday with the expectation to be able to be responsible for the information they have learned previously in class</w:t>
      </w:r>
    </w:p>
    <w:p w14:paraId="5CCEF40F" w14:textId="77777777" w:rsidR="0033062E" w:rsidRPr="00B228A1" w:rsidRDefault="0033062E" w:rsidP="0033062E">
      <w:pPr>
        <w:pStyle w:val="ListParagraph"/>
        <w:numPr>
          <w:ilvl w:val="1"/>
          <w:numId w:val="1"/>
        </w:numPr>
        <w:spacing w:after="0"/>
        <w:rPr>
          <w:rFonts w:ascii="Book Antiqua" w:hAnsi="Book Antiqua"/>
          <w:b/>
          <w:szCs w:val="24"/>
          <w:u w:val="single"/>
        </w:rPr>
      </w:pPr>
      <w:r w:rsidRPr="00B228A1">
        <w:rPr>
          <w:rFonts w:ascii="Book Antiqua" w:hAnsi="Book Antiqua"/>
          <w:szCs w:val="24"/>
        </w:rPr>
        <w:t xml:space="preserve">Tests: </w:t>
      </w:r>
    </w:p>
    <w:p w14:paraId="33795A61" w14:textId="77777777" w:rsidR="0033062E" w:rsidRPr="00B228A1" w:rsidRDefault="0033062E" w:rsidP="0033062E">
      <w:pPr>
        <w:pStyle w:val="ListParagraph"/>
        <w:numPr>
          <w:ilvl w:val="2"/>
          <w:numId w:val="1"/>
        </w:numPr>
        <w:spacing w:after="0"/>
        <w:rPr>
          <w:rFonts w:ascii="Book Antiqua" w:hAnsi="Book Antiqua"/>
          <w:b/>
          <w:szCs w:val="24"/>
          <w:u w:val="single"/>
        </w:rPr>
      </w:pPr>
      <w:r w:rsidRPr="00B228A1">
        <w:rPr>
          <w:rFonts w:ascii="Book Antiqua" w:hAnsi="Book Antiqua"/>
          <w:szCs w:val="24"/>
        </w:rPr>
        <w:t>All tests will contain multiple choice questions, along with various other testing strategies such as short answer, essay, map questions, matching, etc.  In addition, all tests will be comprehensive, meaning they will contain information from previous units.  This is meant to ensure that students will be ready for the final exam, given by the district.  Students will be provided with a study guide before each test to help guide their studies, however, ALL WORK assigned in class including readings, homework, lectures, and video clips, is fair game for a test</w:t>
      </w:r>
    </w:p>
    <w:p w14:paraId="71586C2B" w14:textId="77777777" w:rsidR="0033062E" w:rsidRPr="00B228A1" w:rsidRDefault="0033062E" w:rsidP="0033062E">
      <w:pPr>
        <w:pStyle w:val="ListParagraph"/>
        <w:numPr>
          <w:ilvl w:val="1"/>
          <w:numId w:val="1"/>
        </w:numPr>
        <w:spacing w:after="0"/>
        <w:rPr>
          <w:rFonts w:ascii="Book Antiqua" w:hAnsi="Book Antiqua"/>
          <w:b/>
          <w:szCs w:val="24"/>
          <w:u w:val="single"/>
        </w:rPr>
      </w:pPr>
      <w:r w:rsidRPr="00B228A1">
        <w:rPr>
          <w:rFonts w:ascii="Book Antiqua" w:hAnsi="Book Antiqua"/>
          <w:szCs w:val="24"/>
        </w:rPr>
        <w:t xml:space="preserve">Late Work: </w:t>
      </w:r>
    </w:p>
    <w:p w14:paraId="5DAE4579" w14:textId="77777777" w:rsidR="00623C44" w:rsidRPr="00B228A1" w:rsidRDefault="0033062E" w:rsidP="00623C44">
      <w:pPr>
        <w:pStyle w:val="ListParagraph"/>
        <w:numPr>
          <w:ilvl w:val="2"/>
          <w:numId w:val="1"/>
        </w:numPr>
        <w:spacing w:after="0"/>
        <w:rPr>
          <w:rFonts w:ascii="Book Antiqua" w:hAnsi="Book Antiqua"/>
          <w:b/>
          <w:szCs w:val="24"/>
          <w:u w:val="single"/>
        </w:rPr>
      </w:pPr>
      <w:r w:rsidRPr="00B228A1">
        <w:rPr>
          <w:rFonts w:ascii="Book Antiqua" w:hAnsi="Book Antiqua"/>
          <w:szCs w:val="24"/>
        </w:rPr>
        <w:t xml:space="preserve">Students are allowed to turn in work late for a 10% deduction for a maximum of a 50 point deduction after 5 days.  The teacher does have to right to give students an alternative assignment in lieu of the original assignment(s).  </w:t>
      </w:r>
    </w:p>
    <w:p w14:paraId="795D7781" w14:textId="77777777" w:rsidR="007A6301" w:rsidRPr="00B228A1" w:rsidRDefault="007A6301" w:rsidP="007A6301">
      <w:pPr>
        <w:pStyle w:val="ListParagraph"/>
        <w:spacing w:after="0"/>
        <w:ind w:left="2160"/>
        <w:rPr>
          <w:rFonts w:ascii="Book Antiqua" w:hAnsi="Book Antiqua"/>
          <w:b/>
          <w:szCs w:val="24"/>
          <w:u w:val="single"/>
        </w:rPr>
      </w:pPr>
    </w:p>
    <w:p w14:paraId="04E7ECC4" w14:textId="77777777" w:rsidR="00623C44" w:rsidRPr="00B228A1" w:rsidRDefault="00623C44" w:rsidP="00623C44">
      <w:pPr>
        <w:pStyle w:val="ListParagraph"/>
        <w:numPr>
          <w:ilvl w:val="1"/>
          <w:numId w:val="1"/>
        </w:numPr>
        <w:spacing w:after="0"/>
        <w:rPr>
          <w:rFonts w:ascii="Book Antiqua" w:hAnsi="Book Antiqua"/>
          <w:b/>
          <w:szCs w:val="24"/>
          <w:u w:val="single"/>
        </w:rPr>
      </w:pPr>
      <w:r w:rsidRPr="00B228A1">
        <w:rPr>
          <w:rFonts w:ascii="Book Antiqua" w:hAnsi="Book Antiqua"/>
          <w:szCs w:val="24"/>
        </w:rPr>
        <w:t>Assessments</w:t>
      </w:r>
    </w:p>
    <w:p w14:paraId="52572FBC" w14:textId="77777777" w:rsidR="001A1076" w:rsidRDefault="00623C44" w:rsidP="001A1076">
      <w:pPr>
        <w:pStyle w:val="ListParagraph"/>
        <w:numPr>
          <w:ilvl w:val="2"/>
          <w:numId w:val="7"/>
        </w:numPr>
        <w:rPr>
          <w:rFonts w:ascii="Book Antiqua" w:hAnsi="Book Antiqua"/>
          <w:szCs w:val="24"/>
        </w:rPr>
      </w:pPr>
      <w:r w:rsidRPr="00B228A1">
        <w:rPr>
          <w:rFonts w:ascii="Book Antiqua" w:hAnsi="Book Antiqua"/>
          <w:szCs w:val="24"/>
        </w:rPr>
        <w:t>Students will receive an initial zero for an assessment or assignment they made no effort or which is missing.</w:t>
      </w:r>
      <w:r w:rsidR="001A1076" w:rsidRPr="001A1076">
        <w:rPr>
          <w:rFonts w:ascii="Book Antiqua" w:hAnsi="Book Antiqua"/>
          <w:szCs w:val="24"/>
        </w:rPr>
        <w:t xml:space="preserve"> </w:t>
      </w:r>
    </w:p>
    <w:p w14:paraId="0E7B80F3" w14:textId="75CF1AC8" w:rsidR="001A1076" w:rsidRDefault="001A1076" w:rsidP="001A1076">
      <w:pPr>
        <w:pStyle w:val="ListParagraph"/>
        <w:numPr>
          <w:ilvl w:val="2"/>
          <w:numId w:val="7"/>
        </w:numPr>
        <w:rPr>
          <w:rFonts w:ascii="Book Antiqua" w:hAnsi="Book Antiqua"/>
          <w:szCs w:val="24"/>
        </w:rPr>
      </w:pPr>
      <w:r>
        <w:rPr>
          <w:rFonts w:ascii="Book Antiqua" w:hAnsi="Book Antiqua"/>
          <w:szCs w:val="24"/>
        </w:rPr>
        <w:t xml:space="preserve">Arrangements to make up missing quizzes or tests need to be made with 5 days of the absence. </w:t>
      </w:r>
    </w:p>
    <w:p w14:paraId="1A1E6BD5" w14:textId="61ADFBDE" w:rsidR="00623C44" w:rsidRPr="001A1076" w:rsidRDefault="001A1076" w:rsidP="001A1076">
      <w:pPr>
        <w:pStyle w:val="ListParagraph"/>
        <w:numPr>
          <w:ilvl w:val="2"/>
          <w:numId w:val="7"/>
        </w:numPr>
        <w:rPr>
          <w:rFonts w:ascii="Book Antiqua" w:hAnsi="Book Antiqua"/>
          <w:szCs w:val="24"/>
        </w:rPr>
      </w:pPr>
      <w:r>
        <w:rPr>
          <w:rFonts w:ascii="Book Antiqua" w:hAnsi="Book Antiqua"/>
          <w:szCs w:val="24"/>
        </w:rPr>
        <w:t>Alternative versions of tests and quizzes may be given for students who missed the original assessment</w:t>
      </w:r>
      <w:bookmarkStart w:id="0" w:name="_GoBack"/>
      <w:bookmarkEnd w:id="0"/>
    </w:p>
    <w:p w14:paraId="00477C27" w14:textId="1E019363" w:rsidR="00396108" w:rsidRDefault="001A1076" w:rsidP="00396108">
      <w:pPr>
        <w:pStyle w:val="ListParagraph"/>
        <w:numPr>
          <w:ilvl w:val="2"/>
          <w:numId w:val="1"/>
        </w:numPr>
        <w:rPr>
          <w:rFonts w:ascii="Book Antiqua" w:hAnsi="Book Antiqua"/>
          <w:szCs w:val="24"/>
        </w:rPr>
      </w:pPr>
      <w:r>
        <w:rPr>
          <w:rFonts w:ascii="Book Antiqua" w:hAnsi="Book Antiqua"/>
          <w:szCs w:val="24"/>
        </w:rPr>
        <w:t>If a student receives an 68</w:t>
      </w:r>
      <w:r w:rsidR="00396108">
        <w:rPr>
          <w:rFonts w:ascii="Book Antiqua" w:hAnsi="Book Antiqua"/>
          <w:szCs w:val="24"/>
        </w:rPr>
        <w:t xml:space="preserve">% or below on a test they </w:t>
      </w:r>
      <w:r w:rsidR="00396108">
        <w:rPr>
          <w:rFonts w:ascii="Book Antiqua" w:hAnsi="Book Antiqua"/>
          <w:szCs w:val="24"/>
          <w:u w:val="single"/>
        </w:rPr>
        <w:t>may request</w:t>
      </w:r>
      <w:r w:rsidR="00396108">
        <w:rPr>
          <w:rFonts w:ascii="Book Antiqua" w:hAnsi="Book Antiqua"/>
          <w:szCs w:val="24"/>
        </w:rPr>
        <w:t xml:space="preserve"> a retest with the following requirements:</w:t>
      </w:r>
    </w:p>
    <w:p w14:paraId="441484A0" w14:textId="77777777" w:rsidR="00396108" w:rsidRDefault="00396108" w:rsidP="00396108">
      <w:pPr>
        <w:pStyle w:val="ListParagraph"/>
        <w:numPr>
          <w:ilvl w:val="3"/>
          <w:numId w:val="1"/>
        </w:numPr>
        <w:rPr>
          <w:rFonts w:ascii="Book Antiqua" w:hAnsi="Book Antiqua"/>
          <w:szCs w:val="24"/>
        </w:rPr>
      </w:pPr>
      <w:r>
        <w:rPr>
          <w:rFonts w:ascii="Book Antiqua" w:hAnsi="Book Antiqua"/>
          <w:szCs w:val="24"/>
        </w:rPr>
        <w:t>Student must attend two tutoring sessions within 10 school days of receiving his or her test score back outside of school time. A form will be available on the teacher’s website to assist students with this process.</w:t>
      </w:r>
    </w:p>
    <w:p w14:paraId="7832C217" w14:textId="77777777" w:rsidR="00396108" w:rsidRDefault="00396108" w:rsidP="00396108">
      <w:pPr>
        <w:pStyle w:val="ListParagraph"/>
        <w:numPr>
          <w:ilvl w:val="3"/>
          <w:numId w:val="1"/>
        </w:numPr>
        <w:rPr>
          <w:rFonts w:ascii="Book Antiqua" w:hAnsi="Book Antiqua"/>
          <w:szCs w:val="24"/>
        </w:rPr>
      </w:pPr>
      <w:r>
        <w:rPr>
          <w:rFonts w:ascii="Book Antiqua" w:hAnsi="Book Antiqua"/>
          <w:szCs w:val="24"/>
        </w:rPr>
        <w:t>Student will take the retest outside of school time. The test will be a writing assessment (short answer and essay) that is different from the initial test.</w:t>
      </w:r>
    </w:p>
    <w:p w14:paraId="7C9182E7" w14:textId="710F9E06" w:rsidR="00396108" w:rsidRDefault="00396108" w:rsidP="00396108">
      <w:pPr>
        <w:pStyle w:val="ListParagraph"/>
        <w:numPr>
          <w:ilvl w:val="3"/>
          <w:numId w:val="1"/>
        </w:numPr>
        <w:rPr>
          <w:rFonts w:ascii="Book Antiqua" w:hAnsi="Book Antiqua"/>
          <w:szCs w:val="24"/>
        </w:rPr>
      </w:pPr>
      <w:r>
        <w:rPr>
          <w:rFonts w:ascii="Book Antiqua" w:hAnsi="Book Antiqua"/>
          <w:szCs w:val="24"/>
        </w:rPr>
        <w:t>The retest score will replace the previou</w:t>
      </w:r>
      <w:r w:rsidR="001A1076">
        <w:rPr>
          <w:rFonts w:ascii="Book Antiqua" w:hAnsi="Book Antiqua"/>
          <w:szCs w:val="24"/>
        </w:rPr>
        <w:t>s test score with a maximum of 6</w:t>
      </w:r>
      <w:r>
        <w:rPr>
          <w:rFonts w:ascii="Book Antiqua" w:hAnsi="Book Antiqua"/>
          <w:szCs w:val="24"/>
        </w:rPr>
        <w:t>9%.</w:t>
      </w:r>
    </w:p>
    <w:p w14:paraId="33B00D6A" w14:textId="77777777" w:rsidR="00623C44" w:rsidRPr="00B228A1" w:rsidRDefault="00623C44" w:rsidP="00623C44">
      <w:pPr>
        <w:pStyle w:val="ListParagraph"/>
        <w:spacing w:after="0"/>
        <w:ind w:left="2160"/>
        <w:rPr>
          <w:rFonts w:ascii="Book Antiqua" w:hAnsi="Book Antiqua"/>
          <w:b/>
          <w:szCs w:val="24"/>
          <w:u w:val="single"/>
        </w:rPr>
      </w:pPr>
    </w:p>
    <w:sectPr w:rsidR="00623C44" w:rsidRPr="00B228A1" w:rsidSect="00B228A1">
      <w:type w:val="continuous"/>
      <w:pgSz w:w="12240" w:h="15840"/>
      <w:pgMar w:top="36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10AA9"/>
    <w:multiLevelType w:val="hybridMultilevel"/>
    <w:tmpl w:val="2EC0F0D8"/>
    <w:lvl w:ilvl="0" w:tplc="04090001">
      <w:start w:val="1"/>
      <w:numFmt w:val="bullet"/>
      <w:lvlText w:val=""/>
      <w:lvlJc w:val="left"/>
      <w:pPr>
        <w:ind w:left="2160" w:hanging="72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BE0AB7"/>
    <w:multiLevelType w:val="hybridMultilevel"/>
    <w:tmpl w:val="6406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43955"/>
    <w:multiLevelType w:val="hybridMultilevel"/>
    <w:tmpl w:val="4DF07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B953D4"/>
    <w:multiLevelType w:val="hybridMultilevel"/>
    <w:tmpl w:val="3DE4CAB2"/>
    <w:lvl w:ilvl="0" w:tplc="2C74CDA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53B4E"/>
    <w:multiLevelType w:val="hybridMultilevel"/>
    <w:tmpl w:val="D868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A9"/>
    <w:rsid w:val="000C1420"/>
    <w:rsid w:val="000D3CDD"/>
    <w:rsid w:val="0012164D"/>
    <w:rsid w:val="00182C79"/>
    <w:rsid w:val="001A1076"/>
    <w:rsid w:val="00284E01"/>
    <w:rsid w:val="002B3A04"/>
    <w:rsid w:val="0033062E"/>
    <w:rsid w:val="00396108"/>
    <w:rsid w:val="00397E49"/>
    <w:rsid w:val="003E53EE"/>
    <w:rsid w:val="004C0917"/>
    <w:rsid w:val="004E410B"/>
    <w:rsid w:val="005E6BA9"/>
    <w:rsid w:val="00623C44"/>
    <w:rsid w:val="00645DEB"/>
    <w:rsid w:val="00682CA8"/>
    <w:rsid w:val="007A2DDF"/>
    <w:rsid w:val="007A6301"/>
    <w:rsid w:val="007F395A"/>
    <w:rsid w:val="00814C79"/>
    <w:rsid w:val="00931606"/>
    <w:rsid w:val="00A10AFD"/>
    <w:rsid w:val="00A32117"/>
    <w:rsid w:val="00A771A1"/>
    <w:rsid w:val="00B228A1"/>
    <w:rsid w:val="00F15D18"/>
    <w:rsid w:val="00F46658"/>
    <w:rsid w:val="28AB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728E"/>
  <w15:docId w15:val="{A6625650-DF27-4DCA-8A53-BE2909A4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00570">
      <w:bodyDiv w:val="1"/>
      <w:marLeft w:val="0"/>
      <w:marRight w:val="0"/>
      <w:marTop w:val="0"/>
      <w:marBottom w:val="0"/>
      <w:divBdr>
        <w:top w:val="none" w:sz="0" w:space="0" w:color="auto"/>
        <w:left w:val="none" w:sz="0" w:space="0" w:color="auto"/>
        <w:bottom w:val="none" w:sz="0" w:space="0" w:color="auto"/>
        <w:right w:val="none" w:sz="0" w:space="0" w:color="auto"/>
      </w:divBdr>
    </w:div>
    <w:div w:id="473721969">
      <w:bodyDiv w:val="1"/>
      <w:marLeft w:val="0"/>
      <w:marRight w:val="0"/>
      <w:marTop w:val="0"/>
      <w:marBottom w:val="0"/>
      <w:divBdr>
        <w:top w:val="none" w:sz="0" w:space="0" w:color="auto"/>
        <w:left w:val="none" w:sz="0" w:space="0" w:color="auto"/>
        <w:bottom w:val="none" w:sz="0" w:space="0" w:color="auto"/>
        <w:right w:val="none" w:sz="0" w:space="0" w:color="auto"/>
      </w:divBdr>
    </w:div>
    <w:div w:id="675889157">
      <w:bodyDiv w:val="1"/>
      <w:marLeft w:val="0"/>
      <w:marRight w:val="0"/>
      <w:marTop w:val="0"/>
      <w:marBottom w:val="0"/>
      <w:divBdr>
        <w:top w:val="none" w:sz="0" w:space="0" w:color="auto"/>
        <w:left w:val="none" w:sz="0" w:space="0" w:color="auto"/>
        <w:bottom w:val="none" w:sz="0" w:space="0" w:color="auto"/>
        <w:right w:val="none" w:sz="0" w:space="0" w:color="auto"/>
      </w:divBdr>
    </w:div>
    <w:div w:id="785275253">
      <w:bodyDiv w:val="1"/>
      <w:marLeft w:val="0"/>
      <w:marRight w:val="0"/>
      <w:marTop w:val="0"/>
      <w:marBottom w:val="0"/>
      <w:divBdr>
        <w:top w:val="none" w:sz="0" w:space="0" w:color="auto"/>
        <w:left w:val="none" w:sz="0" w:space="0" w:color="auto"/>
        <w:bottom w:val="none" w:sz="0" w:space="0" w:color="auto"/>
        <w:right w:val="none" w:sz="0" w:space="0" w:color="auto"/>
      </w:divBdr>
    </w:div>
    <w:div w:id="14322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Church, Amanda G.</cp:lastModifiedBy>
  <cp:revision>2</cp:revision>
  <cp:lastPrinted>2014-08-20T17:22:00Z</cp:lastPrinted>
  <dcterms:created xsi:type="dcterms:W3CDTF">2016-09-27T16:02:00Z</dcterms:created>
  <dcterms:modified xsi:type="dcterms:W3CDTF">2016-09-27T16:02:00Z</dcterms:modified>
</cp:coreProperties>
</file>